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директор МКУО РИМЦ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_________ О.Р. Мазаева</w:t>
      </w:r>
    </w:p>
    <w:p>
      <w:pPr>
        <w:pStyle w:val="Normal"/>
        <w:spacing w:before="0" w:after="20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«___» ______ 2018 г.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ПЛАН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организации работы с молодыми педагогами</w:t>
      </w:r>
    </w:p>
    <w:p>
      <w:pPr>
        <w:pStyle w:val="Normal"/>
        <w:spacing w:before="0" w:after="200"/>
        <w:contextualSpacing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на 2018-2019 учебный год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0349" w:type="dxa"/>
        <w:jc w:val="left"/>
        <w:tblInd w:w="-70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"/>
        <w:gridCol w:w="4437"/>
        <w:gridCol w:w="1489"/>
        <w:gridCol w:w="1560"/>
        <w:gridCol w:w="2263"/>
      </w:tblGrid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Ответственные</w:t>
            </w:r>
          </w:p>
        </w:tc>
      </w:tr>
      <w:tr>
        <w:trPr>
          <w:trHeight w:val="1478" w:hRule="atLeast"/>
        </w:trPr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Мониторинг наличия молодых специалистов в ОО района, выборы актива Ассоциации молодых педагогов Павловского района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август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bookmarkStart w:id="0" w:name="_GoBack"/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Мастер-класс для молодых специалистов в рамках Педагогической августовской недели «Секреты педагогического мастерства: </w:t>
            </w:r>
            <w:bookmarkStart w:id="1" w:name="__DdeLink__458_2717757395"/>
            <w:r>
              <w:rPr>
                <w:rFonts w:cs="Times New Roman" w:ascii="Times New Roman" w:hAnsi="Times New Roman"/>
                <w:sz w:val="28"/>
                <w:szCs w:val="28"/>
              </w:rPr>
              <w:t>урок (занятие) как элемент образовательного процесса в контексте его системной организации и управления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»</w:t>
            </w:r>
            <w:bookmarkEnd w:id="0"/>
            <w:bookmarkEnd w:id="1"/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О.Р. Мазаева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Победители и призеры профессиональных конкурсов</w:t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bookmarkStart w:id="2" w:name="__DdeLink__227_1516157783"/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Обучающий семинар-практикум </w:t>
            </w:r>
            <w:bookmarkEnd w:id="2"/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для молодых педагогов ДОУ «Модель образовательного процесса в ДОУ согласно ФГОС ДО» 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МКДОУ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детский сад № 7 </w:t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bookmarkStart w:id="3" w:name="__DdeLink__199_3117388291"/>
            <w:r>
              <w:rPr>
                <w:rFonts w:cs="Times New Roman" w:ascii="Times New Roman" w:hAnsi="Times New Roman"/>
                <w:sz w:val="24"/>
                <w:szCs w:val="24"/>
              </w:rPr>
              <w:t>О</w:t>
            </w:r>
            <w:bookmarkEnd w:id="3"/>
            <w:r>
              <w:rPr>
                <w:rFonts w:cs="Times New Roman" w:ascii="Times New Roman" w:hAnsi="Times New Roman"/>
                <w:sz w:val="24"/>
                <w:szCs w:val="24"/>
              </w:rPr>
              <w:t>.В. Приймак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Н.В. Самсонова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Обучающий семинар-практикум для молодых педагогов района «Организация контрольно-оценочной деятельности на всех этапах урока, наличие обратной связи»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                № 10</w:t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Ю.В. Бардик</w:t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конкурс для молодых специалистов «Педагогический дебют»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январь-февраль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МКУО РИМЦ</w:t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Семинар-практикум в форме мастер-класса для молодых педагогов СОШ,  ДО «Формирование и развитие коммуникативных навыков учащихся как условие повышения качества образования» 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СОШ № 2</w:t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В.А.Милосердова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3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Семинар-практикум в форме мастер-класса для молодых педагогов ДОУ «Критерии качества проведения образовательной деятельности. Формирование коммуникативных навыков воспитанников» 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56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МАДОУ ЦРР детский сад № 4</w:t>
            </w:r>
          </w:p>
        </w:tc>
        <w:tc>
          <w:tcPr>
            <w:tcW w:w="226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В.С. Коровяк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Анализ процесса адаптации  молодых специалистов в ОО с использованием анкет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Т.В. Скворцова</w:t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Участие молодых специалистов  Павловского района в молодежном форуме  Кубани «Регион-93»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 Ассоциации молодых педагогов</w:t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Участие молодых специалистов  Павловского района в молодежном форуме  «Павловские зори»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 Ассоциации молодых педагогов</w:t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Индивидуальное консультирование молодых специалистов по методике преподавания предметов, воспитательной работе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Методисты МКУО РИМЦ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тьюторы наставники</w:t>
            </w:r>
          </w:p>
        </w:tc>
      </w:tr>
      <w:tr>
        <w:trPr/>
        <w:tc>
          <w:tcPr>
            <w:tcW w:w="6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4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Посещение уроков, занятий молодых специалистов</w:t>
            </w:r>
          </w:p>
        </w:tc>
        <w:tc>
          <w:tcPr>
            <w:tcW w:w="1489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2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 методисты МКУО РИМЦ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наставники</w:t>
            </w:r>
          </w:p>
        </w:tc>
      </w:tr>
    </w:tbl>
    <w:p>
      <w:pPr>
        <w:pStyle w:val="Normal"/>
        <w:spacing w:before="0" w:after="20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ind w:left="-680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>Методист МКУО РИМЦ</w:t>
        <w:tab/>
        <w:tab/>
        <w:tab/>
        <w:tab/>
        <w:tab/>
        <w:tab/>
        <w:t xml:space="preserve">               Т.В. Скворцова</w:t>
      </w:r>
    </w:p>
    <w:sectPr>
      <w:type w:val="nextPage"/>
      <w:pgSz w:w="11906" w:h="16838"/>
      <w:pgMar w:left="1701" w:right="850" w:header="0" w:top="709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d4ea0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LibreOffice/6.0.2.1$Windows_x86 LibreOffice_project/f7f06a8f319e4b62f9bc5095aa112a65d2f3ac89</Application>
  <Pages>2</Pages>
  <Words>298</Words>
  <Characters>2045</Characters>
  <CharactersWithSpaces>2640</CharactersWithSpaces>
  <Paragraphs>79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2016-09-10T08:40:00Z</dcterms:created>
  <dc:creator>Admin</dc:creator>
  <dc:description/>
  <dc:language>ru-RU</dc:language>
  <cp:lastModifiedBy/>
  <cp:lastPrinted>2018-06-08T08:40:48Z</cp:lastPrinted>
  <dcterms:modified xsi:type="dcterms:W3CDTF">2018-06-09T12:00:23Z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